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AF" w:rsidRPr="008E0B14" w:rsidRDefault="00AD79AF" w:rsidP="00AD79AF">
      <w:pPr>
        <w:jc w:val="center"/>
        <w:rPr>
          <w:rFonts w:ascii="Garamond" w:hAnsi="Garamond"/>
          <w:b/>
          <w:sz w:val="48"/>
        </w:rPr>
      </w:pPr>
      <w:r w:rsidRPr="008E0B14">
        <w:rPr>
          <w:rFonts w:ascii="Garamond" w:hAnsi="Garamond"/>
          <w:b/>
          <w:sz w:val="48"/>
        </w:rPr>
        <w:t>The Restoration and “Wit”</w:t>
      </w:r>
    </w:p>
    <w:p w:rsidR="00AD79AF" w:rsidRPr="008E0B14" w:rsidRDefault="00AD79AF" w:rsidP="00AD79AF">
      <w:pPr>
        <w:jc w:val="center"/>
        <w:rPr>
          <w:rFonts w:ascii="Garamond" w:hAnsi="Garamond"/>
          <w:b/>
          <w:sz w:val="32"/>
        </w:rPr>
      </w:pPr>
      <w:r w:rsidRPr="008E0B14">
        <w:rPr>
          <w:rFonts w:ascii="Garamond" w:hAnsi="Garamond"/>
          <w:b/>
          <w:sz w:val="32"/>
        </w:rPr>
        <w:t xml:space="preserve">courtesy of </w:t>
      </w:r>
      <w:r>
        <w:rPr>
          <w:rFonts w:ascii="Garamond" w:hAnsi="Garamond"/>
          <w:b/>
          <w:sz w:val="32"/>
        </w:rPr>
        <w:t xml:space="preserve">Prof. </w:t>
      </w:r>
      <w:r w:rsidRPr="008E0B14">
        <w:rPr>
          <w:rFonts w:ascii="Garamond" w:hAnsi="Garamond"/>
          <w:b/>
          <w:sz w:val="32"/>
        </w:rPr>
        <w:t>R.F.W. Kroll</w:t>
      </w:r>
    </w:p>
    <w:p w:rsidR="00AD79AF" w:rsidRPr="008E0B14" w:rsidRDefault="00AD79AF" w:rsidP="00AD79AF">
      <w:pPr>
        <w:rPr>
          <w:rFonts w:ascii="Garamond" w:hAnsi="Garamond"/>
          <w:sz w:val="24"/>
        </w:rPr>
      </w:pPr>
    </w:p>
    <w:p w:rsidR="00AD79AF" w:rsidRPr="00BD6DE7" w:rsidRDefault="00AD79AF" w:rsidP="00AD79AF">
      <w:pPr>
        <w:jc w:val="both"/>
        <w:rPr>
          <w:rFonts w:ascii="Garamond" w:hAnsi="Garamond"/>
          <w:b/>
        </w:rPr>
      </w:pPr>
      <w:r w:rsidRPr="00BD6DE7">
        <w:rPr>
          <w:rFonts w:ascii="Garamond" w:hAnsi="Garamond"/>
          <w:b/>
        </w:rPr>
        <w:t xml:space="preserve">Thomas Sprat, </w:t>
      </w:r>
      <w:r w:rsidRPr="00BD6DE7">
        <w:rPr>
          <w:rFonts w:ascii="Garamond" w:hAnsi="Garamond"/>
          <w:b/>
          <w:i/>
        </w:rPr>
        <w:t>The History of the Royal Society</w:t>
      </w:r>
      <w:r w:rsidRPr="00BD6DE7">
        <w:rPr>
          <w:rFonts w:ascii="Garamond" w:hAnsi="Garamond"/>
          <w:b/>
        </w:rPr>
        <w:t xml:space="preserve"> (1667)  In England, Sprat writes,</w:t>
      </w:r>
    </w:p>
    <w:p w:rsidR="00AD79AF" w:rsidRPr="00BD6DE7" w:rsidRDefault="00AD79AF" w:rsidP="00AD79AF">
      <w:pPr>
        <w:jc w:val="both"/>
        <w:rPr>
          <w:rFonts w:ascii="Garamond" w:hAnsi="Garamond"/>
          <w:b/>
        </w:rPr>
      </w:pPr>
    </w:p>
    <w:p w:rsidR="00AD79AF" w:rsidRPr="00BD6DE7" w:rsidRDefault="00403326" w:rsidP="00AD79AF">
      <w:pPr>
        <w:ind w:left="720"/>
        <w:jc w:val="both"/>
        <w:rPr>
          <w:rFonts w:ascii="Garamond" w:hAnsi="Garamond"/>
        </w:rPr>
      </w:pPr>
      <w:r w:rsidRPr="00BD6DE7">
        <w:rPr>
          <w:rFonts w:ascii="Garamond" w:hAnsi="Garamond"/>
        </w:rPr>
        <w:t>[T]</w:t>
      </w:r>
      <w:r w:rsidR="00AD79AF" w:rsidRPr="00BD6DE7">
        <w:rPr>
          <w:rFonts w:ascii="Garamond" w:hAnsi="Garamond"/>
        </w:rPr>
        <w:t xml:space="preserve">he study of </w:t>
      </w:r>
      <w:r w:rsidRPr="00BD6DE7">
        <w:rPr>
          <w:rFonts w:ascii="Garamond" w:hAnsi="Garamond"/>
          <w:i/>
        </w:rPr>
        <w:t>W</w:t>
      </w:r>
      <w:r w:rsidR="00AD79AF" w:rsidRPr="00BD6DE7">
        <w:rPr>
          <w:rFonts w:ascii="Garamond" w:hAnsi="Garamond"/>
          <w:i/>
        </w:rPr>
        <w:t>it</w:t>
      </w:r>
      <w:r w:rsidRPr="00BD6DE7">
        <w:rPr>
          <w:rFonts w:ascii="Garamond" w:hAnsi="Garamond"/>
          <w:i/>
        </w:rPr>
        <w:t>,</w:t>
      </w:r>
      <w:r w:rsidR="00AD79AF" w:rsidRPr="00BD6DE7">
        <w:rPr>
          <w:rFonts w:ascii="Garamond" w:hAnsi="Garamond"/>
        </w:rPr>
        <w:t xml:space="preserve"> and humor of </w:t>
      </w:r>
      <w:r w:rsidRPr="00BD6DE7">
        <w:rPr>
          <w:rFonts w:ascii="Garamond" w:hAnsi="Garamond"/>
          <w:i/>
        </w:rPr>
        <w:t>W</w:t>
      </w:r>
      <w:r w:rsidR="00AD79AF" w:rsidRPr="00BD6DE7">
        <w:rPr>
          <w:rFonts w:ascii="Garamond" w:hAnsi="Garamond"/>
          <w:i/>
        </w:rPr>
        <w:t>riting</w:t>
      </w:r>
      <w:r w:rsidR="00AD79AF" w:rsidRPr="00BD6DE7">
        <w:rPr>
          <w:rFonts w:ascii="Garamond" w:hAnsi="Garamond"/>
        </w:rPr>
        <w:t xml:space="preserve"> prevails so much</w:t>
      </w:r>
      <w:r w:rsidRPr="00BD6DE7">
        <w:rPr>
          <w:rFonts w:ascii="Garamond" w:hAnsi="Garamond"/>
        </w:rPr>
        <w:t>,</w:t>
      </w:r>
      <w:r w:rsidR="00AD79AF" w:rsidRPr="00BD6DE7">
        <w:rPr>
          <w:rFonts w:ascii="Garamond" w:hAnsi="Garamond"/>
        </w:rPr>
        <w:t xml:space="preserve"> that there are very few conditions</w:t>
      </w:r>
      <w:r w:rsidRPr="00BD6DE7">
        <w:rPr>
          <w:rFonts w:ascii="Garamond" w:hAnsi="Garamond"/>
        </w:rPr>
        <w:t>,</w:t>
      </w:r>
      <w:r w:rsidR="00AD79AF" w:rsidRPr="00BD6DE7">
        <w:rPr>
          <w:rFonts w:ascii="Garamond" w:hAnsi="Garamond"/>
        </w:rPr>
        <w:t xml:space="preserve"> or degrees</w:t>
      </w:r>
      <w:r w:rsidRPr="00BD6DE7">
        <w:rPr>
          <w:rFonts w:ascii="Garamond" w:hAnsi="Garamond"/>
        </w:rPr>
        <w:t>,</w:t>
      </w:r>
      <w:r w:rsidR="00AD79AF" w:rsidRPr="00BD6DE7">
        <w:rPr>
          <w:rFonts w:ascii="Garamond" w:hAnsi="Garamond"/>
        </w:rPr>
        <w:t xml:space="preserve"> or </w:t>
      </w:r>
      <w:r w:rsidRPr="00BD6DE7">
        <w:rPr>
          <w:rFonts w:ascii="Garamond" w:hAnsi="Garamond"/>
        </w:rPr>
        <w:t>A</w:t>
      </w:r>
      <w:r w:rsidR="00AD79AF" w:rsidRPr="00BD6DE7">
        <w:rPr>
          <w:rFonts w:ascii="Garamond" w:hAnsi="Garamond"/>
        </w:rPr>
        <w:t xml:space="preserve">ges of </w:t>
      </w:r>
      <w:r w:rsidRPr="00BD6DE7">
        <w:rPr>
          <w:rFonts w:ascii="Garamond" w:hAnsi="Garamond"/>
        </w:rPr>
        <w:t>M</w:t>
      </w:r>
      <w:r w:rsidR="00AD79AF" w:rsidRPr="00BD6DE7">
        <w:rPr>
          <w:rFonts w:ascii="Garamond" w:hAnsi="Garamond"/>
        </w:rPr>
        <w:t>en who are free from its infection</w:t>
      </w:r>
      <w:r w:rsidR="00FB10D9" w:rsidRPr="00BD6DE7">
        <w:rPr>
          <w:rFonts w:ascii="Garamond" w:hAnsi="Garamond"/>
        </w:rPr>
        <w:t xml:space="preserve">. </w:t>
      </w:r>
      <w:r w:rsidR="00AD79AF" w:rsidRPr="00BD6DE7">
        <w:rPr>
          <w:rFonts w:ascii="Garamond" w:hAnsi="Garamond"/>
        </w:rPr>
        <w:t>I will therefore declare to all tho</w:t>
      </w:r>
      <w:r w:rsidRPr="00BD6DE7">
        <w:rPr>
          <w:rFonts w:ascii="Garamond" w:hAnsi="Garamond"/>
        </w:rPr>
        <w:t>se whom this spirit has possess’</w:t>
      </w:r>
      <w:r w:rsidR="00AD79AF" w:rsidRPr="00BD6DE7">
        <w:rPr>
          <w:rFonts w:ascii="Garamond" w:hAnsi="Garamond"/>
        </w:rPr>
        <w:t>d</w:t>
      </w:r>
      <w:r w:rsidRPr="00BD6DE7">
        <w:rPr>
          <w:rFonts w:ascii="Garamond" w:hAnsi="Garamond"/>
        </w:rPr>
        <w:t>,</w:t>
      </w:r>
      <w:r w:rsidR="00AD79AF" w:rsidRPr="00BD6DE7">
        <w:rPr>
          <w:rFonts w:ascii="Garamond" w:hAnsi="Garamond"/>
        </w:rPr>
        <w:t xml:space="preserve"> that </w:t>
      </w:r>
      <w:r w:rsidRPr="00BD6DE7">
        <w:rPr>
          <w:rFonts w:ascii="Garamond" w:hAnsi="Garamond"/>
        </w:rPr>
        <w:t xml:space="preserve">their </w:t>
      </w:r>
      <w:r w:rsidR="00AD79AF" w:rsidRPr="00BD6DE7">
        <w:rPr>
          <w:rFonts w:ascii="Garamond" w:hAnsi="Garamond"/>
        </w:rPr>
        <w:t xml:space="preserve">is in the </w:t>
      </w:r>
      <w:r w:rsidRPr="00BD6DE7">
        <w:rPr>
          <w:rFonts w:ascii="Garamond" w:hAnsi="Garamond"/>
          <w:i/>
        </w:rPr>
        <w:t>W</w:t>
      </w:r>
      <w:r w:rsidR="00AD79AF" w:rsidRPr="00BD6DE7">
        <w:rPr>
          <w:rFonts w:ascii="Garamond" w:hAnsi="Garamond"/>
          <w:i/>
        </w:rPr>
        <w:t xml:space="preserve">orks of </w:t>
      </w:r>
      <w:r w:rsidRPr="00BD6DE7">
        <w:rPr>
          <w:rFonts w:ascii="Garamond" w:hAnsi="Garamond"/>
          <w:i/>
        </w:rPr>
        <w:t>N</w:t>
      </w:r>
      <w:r w:rsidR="00AD79AF" w:rsidRPr="00BD6DE7">
        <w:rPr>
          <w:rFonts w:ascii="Garamond" w:hAnsi="Garamond"/>
          <w:i/>
        </w:rPr>
        <w:t>ature</w:t>
      </w:r>
      <w:r w:rsidR="00AD79AF" w:rsidRPr="00BD6DE7">
        <w:rPr>
          <w:rFonts w:ascii="Garamond" w:hAnsi="Garamond"/>
        </w:rPr>
        <w:t xml:space="preserve"> an </w:t>
      </w:r>
      <w:r w:rsidRPr="00BD6DE7">
        <w:rPr>
          <w:rFonts w:ascii="Garamond" w:hAnsi="Garamond"/>
        </w:rPr>
        <w:t>i</w:t>
      </w:r>
      <w:r w:rsidR="00AD79AF" w:rsidRPr="00BD6DE7">
        <w:rPr>
          <w:rFonts w:ascii="Garamond" w:hAnsi="Garamond"/>
        </w:rPr>
        <w:t xml:space="preserve">nexhaustible </w:t>
      </w:r>
      <w:r w:rsidRPr="00BD6DE7">
        <w:rPr>
          <w:rFonts w:ascii="Garamond" w:hAnsi="Garamond"/>
        </w:rPr>
        <w:t>T</w:t>
      </w:r>
      <w:r w:rsidR="00AD79AF" w:rsidRPr="00BD6DE7">
        <w:rPr>
          <w:rFonts w:ascii="Garamond" w:hAnsi="Garamond"/>
        </w:rPr>
        <w:t xml:space="preserve">reasure of </w:t>
      </w:r>
      <w:r w:rsidRPr="00BD6DE7">
        <w:rPr>
          <w:rFonts w:ascii="Garamond" w:hAnsi="Garamond"/>
          <w:i/>
        </w:rPr>
        <w:t>F</w:t>
      </w:r>
      <w:r w:rsidR="00AD79AF" w:rsidRPr="00BD6DE7">
        <w:rPr>
          <w:rFonts w:ascii="Garamond" w:hAnsi="Garamond"/>
          <w:i/>
        </w:rPr>
        <w:t>ancy</w:t>
      </w:r>
      <w:r w:rsidRPr="00BD6DE7">
        <w:rPr>
          <w:rFonts w:ascii="Garamond" w:hAnsi="Garamond"/>
          <w:i/>
        </w:rPr>
        <w:t>,</w:t>
      </w:r>
      <w:r w:rsidR="00AD79AF" w:rsidRPr="00BD6DE7">
        <w:rPr>
          <w:rFonts w:ascii="Garamond" w:hAnsi="Garamond"/>
        </w:rPr>
        <w:t xml:space="preserve"> and </w:t>
      </w:r>
      <w:r w:rsidRPr="00BD6DE7">
        <w:rPr>
          <w:rFonts w:ascii="Garamond" w:hAnsi="Garamond"/>
          <w:i/>
        </w:rPr>
        <w:t>I</w:t>
      </w:r>
      <w:r w:rsidR="00AD79AF" w:rsidRPr="00BD6DE7">
        <w:rPr>
          <w:rFonts w:ascii="Garamond" w:hAnsi="Garamond"/>
          <w:i/>
        </w:rPr>
        <w:t>nvention</w:t>
      </w:r>
      <w:r w:rsidRPr="00BD6DE7">
        <w:rPr>
          <w:rFonts w:ascii="Garamond" w:hAnsi="Garamond"/>
          <w:i/>
        </w:rPr>
        <w:t>,</w:t>
      </w:r>
      <w:r w:rsidRPr="00BD6DE7">
        <w:rPr>
          <w:rFonts w:ascii="Garamond" w:hAnsi="Garamond"/>
        </w:rPr>
        <w:t xml:space="preserve"> which will be reveal’d proportionably to the increas</w:t>
      </w:r>
      <w:r w:rsidR="00AD79AF" w:rsidRPr="00BD6DE7">
        <w:rPr>
          <w:rFonts w:ascii="Garamond" w:hAnsi="Garamond"/>
        </w:rPr>
        <w:t xml:space="preserve"> of their </w:t>
      </w:r>
      <w:r w:rsidRPr="00BD6DE7">
        <w:rPr>
          <w:rFonts w:ascii="Garamond" w:hAnsi="Garamond"/>
          <w:i/>
        </w:rPr>
        <w:t>K</w:t>
      </w:r>
      <w:r w:rsidR="00AD79AF" w:rsidRPr="00BD6DE7">
        <w:rPr>
          <w:rFonts w:ascii="Garamond" w:hAnsi="Garamond"/>
          <w:i/>
        </w:rPr>
        <w:t>nowledge.</w:t>
      </w:r>
    </w:p>
    <w:p w:rsidR="00AD79AF" w:rsidRPr="00BD6DE7" w:rsidRDefault="00AD79AF" w:rsidP="00AD79AF">
      <w:pPr>
        <w:ind w:left="720"/>
        <w:jc w:val="both"/>
        <w:rPr>
          <w:rFonts w:ascii="Garamond" w:hAnsi="Garamond"/>
        </w:rPr>
      </w:pPr>
    </w:p>
    <w:p w:rsidR="00AD79AF" w:rsidRPr="00BD6DE7" w:rsidRDefault="00AD79AF" w:rsidP="00AD79AF">
      <w:pPr>
        <w:ind w:left="720"/>
        <w:jc w:val="both"/>
        <w:rPr>
          <w:rFonts w:ascii="Garamond" w:hAnsi="Garamond"/>
        </w:rPr>
      </w:pPr>
      <w:r w:rsidRPr="00BD6DE7">
        <w:rPr>
          <w:rFonts w:ascii="Garamond" w:hAnsi="Garamond"/>
        </w:rPr>
        <w:tab/>
        <w:t>To this purpose I must premise</w:t>
      </w:r>
      <w:r w:rsidR="004D1E91" w:rsidRPr="00BD6DE7">
        <w:rPr>
          <w:rFonts w:ascii="Garamond" w:hAnsi="Garamond"/>
        </w:rPr>
        <w:t>, that it is requir’</w:t>
      </w:r>
      <w:r w:rsidRPr="00BD6DE7">
        <w:rPr>
          <w:rFonts w:ascii="Garamond" w:hAnsi="Garamond"/>
        </w:rPr>
        <w:t>d in the best</w:t>
      </w:r>
      <w:r w:rsidR="00FB10D9" w:rsidRPr="00BD6DE7">
        <w:rPr>
          <w:rFonts w:ascii="Garamond" w:hAnsi="Garamond"/>
        </w:rPr>
        <w:t>,</w:t>
      </w:r>
      <w:r w:rsidRPr="00BD6DE7">
        <w:rPr>
          <w:rFonts w:ascii="Garamond" w:hAnsi="Garamond"/>
        </w:rPr>
        <w:t xml:space="preserve"> and most delightful </w:t>
      </w:r>
      <w:r w:rsidR="00FB10D9" w:rsidRPr="00BD6DE7">
        <w:rPr>
          <w:rFonts w:ascii="Garamond" w:hAnsi="Garamond"/>
          <w:i/>
        </w:rPr>
        <w:t>W</w:t>
      </w:r>
      <w:r w:rsidRPr="00BD6DE7">
        <w:rPr>
          <w:rFonts w:ascii="Garamond" w:hAnsi="Garamond"/>
          <w:i/>
        </w:rPr>
        <w:t>it</w:t>
      </w:r>
      <w:r w:rsidR="00FB10D9" w:rsidRPr="00BD6DE7">
        <w:rPr>
          <w:rFonts w:ascii="Garamond" w:hAnsi="Garamond"/>
          <w:i/>
        </w:rPr>
        <w:t>;</w:t>
      </w:r>
      <w:r w:rsidRPr="00BD6DE7">
        <w:rPr>
          <w:rFonts w:ascii="Garamond" w:hAnsi="Garamond"/>
        </w:rPr>
        <w:t xml:space="preserve"> that it be founded on such images which are generally known, and are able to bring a strong</w:t>
      </w:r>
      <w:r w:rsidR="00FB10D9" w:rsidRPr="00BD6DE7">
        <w:rPr>
          <w:rFonts w:ascii="Garamond" w:hAnsi="Garamond"/>
        </w:rPr>
        <w:t>,</w:t>
      </w:r>
      <w:r w:rsidRPr="00BD6DE7">
        <w:rPr>
          <w:rFonts w:ascii="Garamond" w:hAnsi="Garamond"/>
        </w:rPr>
        <w:t xml:space="preserve"> and </w:t>
      </w:r>
      <w:r w:rsidR="00FB10D9" w:rsidRPr="00BD6DE7">
        <w:rPr>
          <w:rFonts w:ascii="Garamond" w:hAnsi="Garamond"/>
        </w:rPr>
        <w:t xml:space="preserve">a </w:t>
      </w:r>
      <w:r w:rsidRPr="00BD6DE7">
        <w:rPr>
          <w:rFonts w:ascii="Garamond" w:hAnsi="Garamond"/>
        </w:rPr>
        <w:t xml:space="preserve">sensible impression on the </w:t>
      </w:r>
      <w:r w:rsidRPr="00BD6DE7">
        <w:rPr>
          <w:rFonts w:ascii="Garamond" w:hAnsi="Garamond"/>
          <w:i/>
        </w:rPr>
        <w:t>mind</w:t>
      </w:r>
      <w:r w:rsidR="00FB10D9" w:rsidRPr="00BD6DE7">
        <w:rPr>
          <w:rFonts w:ascii="Garamond" w:hAnsi="Garamond"/>
          <w:i/>
        </w:rPr>
        <w:t xml:space="preserve">. </w:t>
      </w:r>
      <w:r w:rsidRPr="00BD6DE7">
        <w:rPr>
          <w:rFonts w:ascii="Garamond" w:hAnsi="Garamond"/>
        </w:rPr>
        <w:t xml:space="preserve">The several subjects from which it has </w:t>
      </w:r>
      <w:r w:rsidR="00FB10D9" w:rsidRPr="00BD6DE7">
        <w:rPr>
          <w:rFonts w:ascii="Garamond" w:hAnsi="Garamond"/>
        </w:rPr>
        <w:t>bin rays’</w:t>
      </w:r>
      <w:r w:rsidRPr="00BD6DE7">
        <w:rPr>
          <w:rFonts w:ascii="Garamond" w:hAnsi="Garamond"/>
        </w:rPr>
        <w:t xml:space="preserve">d in all </w:t>
      </w:r>
      <w:r w:rsidR="00FB10D9" w:rsidRPr="00BD6DE7">
        <w:rPr>
          <w:rFonts w:ascii="Garamond" w:hAnsi="Garamond"/>
        </w:rPr>
        <w:t>T</w:t>
      </w:r>
      <w:r w:rsidRPr="00BD6DE7">
        <w:rPr>
          <w:rFonts w:ascii="Garamond" w:hAnsi="Garamond"/>
        </w:rPr>
        <w:t>imes</w:t>
      </w:r>
      <w:r w:rsidR="00FB10D9" w:rsidRPr="00BD6DE7">
        <w:rPr>
          <w:rFonts w:ascii="Garamond" w:hAnsi="Garamond"/>
        </w:rPr>
        <w:t>,</w:t>
      </w:r>
      <w:r w:rsidRPr="00BD6DE7">
        <w:rPr>
          <w:rFonts w:ascii="Garamond" w:hAnsi="Garamond"/>
        </w:rPr>
        <w:t xml:space="preserve"> are the </w:t>
      </w:r>
      <w:r w:rsidR="00FB10D9" w:rsidRPr="00BD6DE7">
        <w:rPr>
          <w:rFonts w:ascii="Garamond" w:hAnsi="Garamond"/>
          <w:i/>
        </w:rPr>
        <w:t>F</w:t>
      </w:r>
      <w:r w:rsidRPr="00BD6DE7">
        <w:rPr>
          <w:rFonts w:ascii="Garamond" w:hAnsi="Garamond"/>
          <w:i/>
        </w:rPr>
        <w:t>ables</w:t>
      </w:r>
      <w:r w:rsidR="00FB10D9" w:rsidRPr="00BD6DE7">
        <w:rPr>
          <w:rFonts w:ascii="Garamond" w:hAnsi="Garamond"/>
          <w:i/>
        </w:rPr>
        <w:t>,</w:t>
      </w:r>
      <w:r w:rsidRPr="00BD6DE7">
        <w:rPr>
          <w:rFonts w:ascii="Garamond" w:hAnsi="Garamond"/>
        </w:rPr>
        <w:t xml:space="preserve"> and </w:t>
      </w:r>
      <w:r w:rsidR="00FB10D9" w:rsidRPr="00BD6DE7">
        <w:rPr>
          <w:rFonts w:ascii="Garamond" w:hAnsi="Garamond"/>
          <w:i/>
        </w:rPr>
        <w:t>R</w:t>
      </w:r>
      <w:r w:rsidRPr="00BD6DE7">
        <w:rPr>
          <w:rFonts w:ascii="Garamond" w:hAnsi="Garamond"/>
          <w:i/>
        </w:rPr>
        <w:t>eligions</w:t>
      </w:r>
      <w:r w:rsidRPr="00BD6DE7">
        <w:rPr>
          <w:rFonts w:ascii="Garamond" w:hAnsi="Garamond"/>
        </w:rPr>
        <w:t xml:space="preserve"> of the </w:t>
      </w:r>
      <w:r w:rsidR="00FB10D9" w:rsidRPr="00BD6DE7">
        <w:rPr>
          <w:rFonts w:ascii="Garamond" w:hAnsi="Garamond"/>
          <w:i/>
        </w:rPr>
        <w:t>Ant</w:t>
      </w:r>
      <w:r w:rsidRPr="00BD6DE7">
        <w:rPr>
          <w:rFonts w:ascii="Garamond" w:hAnsi="Garamond"/>
          <w:i/>
        </w:rPr>
        <w:t>ients,</w:t>
      </w:r>
      <w:r w:rsidRPr="00BD6DE7">
        <w:rPr>
          <w:rFonts w:ascii="Garamond" w:hAnsi="Garamond"/>
        </w:rPr>
        <w:t xml:space="preserve"> the </w:t>
      </w:r>
      <w:r w:rsidR="00FB10D9" w:rsidRPr="00BD6DE7">
        <w:rPr>
          <w:rFonts w:ascii="Garamond" w:hAnsi="Garamond"/>
          <w:i/>
        </w:rPr>
        <w:t>C</w:t>
      </w:r>
      <w:r w:rsidRPr="00BD6DE7">
        <w:rPr>
          <w:rFonts w:ascii="Garamond" w:hAnsi="Garamond"/>
          <w:i/>
        </w:rPr>
        <w:t xml:space="preserve">ivil </w:t>
      </w:r>
      <w:r w:rsidR="00FB10D9" w:rsidRPr="00BD6DE7">
        <w:rPr>
          <w:rFonts w:ascii="Garamond" w:hAnsi="Garamond"/>
          <w:i/>
        </w:rPr>
        <w:t>H</w:t>
      </w:r>
      <w:r w:rsidRPr="00BD6DE7">
        <w:rPr>
          <w:rFonts w:ascii="Garamond" w:hAnsi="Garamond"/>
          <w:i/>
        </w:rPr>
        <w:t>istories</w:t>
      </w:r>
      <w:r w:rsidRPr="00BD6DE7">
        <w:rPr>
          <w:rFonts w:ascii="Garamond" w:hAnsi="Garamond"/>
        </w:rPr>
        <w:t xml:space="preserve"> of all </w:t>
      </w:r>
      <w:r w:rsidR="00FB10D9" w:rsidRPr="00BD6DE7">
        <w:rPr>
          <w:rFonts w:ascii="Garamond" w:hAnsi="Garamond"/>
          <w:i/>
        </w:rPr>
        <w:t>C</w:t>
      </w:r>
      <w:r w:rsidRPr="00BD6DE7">
        <w:rPr>
          <w:rFonts w:ascii="Garamond" w:hAnsi="Garamond"/>
          <w:i/>
        </w:rPr>
        <w:t>ountries,</w:t>
      </w:r>
      <w:r w:rsidRPr="00BD6DE7">
        <w:rPr>
          <w:rFonts w:ascii="Garamond" w:hAnsi="Garamond"/>
        </w:rPr>
        <w:t xml:space="preserve"> the </w:t>
      </w:r>
      <w:r w:rsidR="00FB10D9" w:rsidRPr="00BD6DE7">
        <w:rPr>
          <w:rFonts w:ascii="Garamond" w:hAnsi="Garamond"/>
          <w:i/>
        </w:rPr>
        <w:t>C</w:t>
      </w:r>
      <w:r w:rsidRPr="00BD6DE7">
        <w:rPr>
          <w:rFonts w:ascii="Garamond" w:hAnsi="Garamond"/>
          <w:i/>
        </w:rPr>
        <w:t>ustoms</w:t>
      </w:r>
      <w:r w:rsidRPr="00BD6DE7">
        <w:rPr>
          <w:rFonts w:ascii="Garamond" w:hAnsi="Garamond"/>
        </w:rPr>
        <w:t xml:space="preserve"> of </w:t>
      </w:r>
      <w:r w:rsidR="00FB10D9" w:rsidRPr="00BD6DE7">
        <w:rPr>
          <w:rFonts w:ascii="Garamond" w:hAnsi="Garamond"/>
          <w:i/>
        </w:rPr>
        <w:t>N</w:t>
      </w:r>
      <w:r w:rsidRPr="00BD6DE7">
        <w:rPr>
          <w:rFonts w:ascii="Garamond" w:hAnsi="Garamond"/>
          <w:i/>
        </w:rPr>
        <w:t>ations,</w:t>
      </w:r>
      <w:r w:rsidRPr="00BD6DE7">
        <w:rPr>
          <w:rFonts w:ascii="Garamond" w:hAnsi="Garamond"/>
        </w:rPr>
        <w:t xml:space="preserve"> the </w:t>
      </w:r>
      <w:r w:rsidRPr="00BD6DE7">
        <w:rPr>
          <w:rFonts w:ascii="Garamond" w:hAnsi="Garamond"/>
          <w:i/>
        </w:rPr>
        <w:t>Bible,</w:t>
      </w:r>
      <w:r w:rsidRPr="00BD6DE7">
        <w:rPr>
          <w:rFonts w:ascii="Garamond" w:hAnsi="Garamond"/>
        </w:rPr>
        <w:t xml:space="preserve"> the </w:t>
      </w:r>
      <w:r w:rsidR="00FB10D9" w:rsidRPr="00BD6DE7">
        <w:rPr>
          <w:rFonts w:ascii="Garamond" w:hAnsi="Garamond"/>
          <w:i/>
        </w:rPr>
        <w:t>S</w:t>
      </w:r>
      <w:r w:rsidRPr="00BD6DE7">
        <w:rPr>
          <w:rFonts w:ascii="Garamond" w:hAnsi="Garamond"/>
          <w:i/>
        </w:rPr>
        <w:t>ciences</w:t>
      </w:r>
      <w:r w:rsidR="00FB10D9" w:rsidRPr="00BD6DE7">
        <w:rPr>
          <w:rFonts w:ascii="Garamond" w:hAnsi="Garamond"/>
          <w:i/>
        </w:rPr>
        <w:t>,</w:t>
      </w:r>
      <w:r w:rsidRPr="00BD6DE7">
        <w:rPr>
          <w:rFonts w:ascii="Garamond" w:hAnsi="Garamond"/>
        </w:rPr>
        <w:t xml:space="preserve"> and </w:t>
      </w:r>
      <w:r w:rsidR="00FB10D9" w:rsidRPr="00BD6DE7">
        <w:rPr>
          <w:rFonts w:ascii="Garamond" w:hAnsi="Garamond"/>
          <w:i/>
        </w:rPr>
        <w:t>M</w:t>
      </w:r>
      <w:r w:rsidRPr="00BD6DE7">
        <w:rPr>
          <w:rFonts w:ascii="Garamond" w:hAnsi="Garamond"/>
          <w:i/>
        </w:rPr>
        <w:t>anners</w:t>
      </w:r>
      <w:r w:rsidRPr="00BD6DE7">
        <w:rPr>
          <w:rFonts w:ascii="Garamond" w:hAnsi="Garamond"/>
        </w:rPr>
        <w:t xml:space="preserve"> of </w:t>
      </w:r>
      <w:r w:rsidR="00FB10D9" w:rsidRPr="00BD6DE7">
        <w:rPr>
          <w:rFonts w:ascii="Garamond" w:hAnsi="Garamond"/>
          <w:i/>
        </w:rPr>
        <w:t>M</w:t>
      </w:r>
      <w:r w:rsidRPr="00BD6DE7">
        <w:rPr>
          <w:rFonts w:ascii="Garamond" w:hAnsi="Garamond"/>
          <w:i/>
        </w:rPr>
        <w:t>en,</w:t>
      </w:r>
      <w:r w:rsidRPr="00BD6DE7">
        <w:rPr>
          <w:rFonts w:ascii="Garamond" w:hAnsi="Garamond"/>
        </w:rPr>
        <w:t xml:space="preserve"> the several </w:t>
      </w:r>
      <w:r w:rsidR="00FB10D9" w:rsidRPr="00BD6DE7">
        <w:rPr>
          <w:rFonts w:ascii="Garamond" w:hAnsi="Garamond"/>
          <w:i/>
        </w:rPr>
        <w:t>A</w:t>
      </w:r>
      <w:r w:rsidRPr="00BD6DE7">
        <w:rPr>
          <w:rFonts w:ascii="Garamond" w:hAnsi="Garamond"/>
          <w:i/>
        </w:rPr>
        <w:t>rts</w:t>
      </w:r>
      <w:r w:rsidRPr="00BD6DE7">
        <w:rPr>
          <w:rFonts w:ascii="Garamond" w:hAnsi="Garamond"/>
        </w:rPr>
        <w:t xml:space="preserve"> of their hands, and the works of </w:t>
      </w:r>
      <w:r w:rsidR="00FB10D9" w:rsidRPr="00BD6DE7">
        <w:rPr>
          <w:rFonts w:ascii="Garamond" w:hAnsi="Garamond"/>
          <w:i/>
        </w:rPr>
        <w:t>N</w:t>
      </w:r>
      <w:r w:rsidRPr="00BD6DE7">
        <w:rPr>
          <w:rFonts w:ascii="Garamond" w:hAnsi="Garamond"/>
          <w:i/>
        </w:rPr>
        <w:t>ature.</w:t>
      </w:r>
      <w:r w:rsidR="00FB10D9" w:rsidRPr="00BD6DE7">
        <w:rPr>
          <w:rFonts w:ascii="Garamond" w:hAnsi="Garamond"/>
        </w:rPr>
        <w:t xml:space="preserve"> </w:t>
      </w:r>
      <w:r w:rsidRPr="00BD6DE7">
        <w:rPr>
          <w:rFonts w:ascii="Garamond" w:hAnsi="Garamond"/>
        </w:rPr>
        <w:t xml:space="preserve">In all these, where there may be a resemblance of one thing to another, as there may be in all, there is a sufficient </w:t>
      </w:r>
      <w:r w:rsidR="00FB10D9" w:rsidRPr="00BD6DE7">
        <w:rPr>
          <w:rFonts w:ascii="Garamond" w:hAnsi="Garamond"/>
        </w:rPr>
        <w:t>F</w:t>
      </w:r>
      <w:r w:rsidRPr="00BD6DE7">
        <w:rPr>
          <w:rFonts w:ascii="Garamond" w:hAnsi="Garamond"/>
        </w:rPr>
        <w:t xml:space="preserve">oundation for </w:t>
      </w:r>
      <w:r w:rsidR="00FB10D9" w:rsidRPr="00BD6DE7">
        <w:rPr>
          <w:rFonts w:ascii="Garamond" w:hAnsi="Garamond"/>
          <w:i/>
        </w:rPr>
        <w:t>W</w:t>
      </w:r>
      <w:r w:rsidRPr="00BD6DE7">
        <w:rPr>
          <w:rFonts w:ascii="Garamond" w:hAnsi="Garamond"/>
          <w:i/>
        </w:rPr>
        <w:t>it</w:t>
      </w:r>
      <w:r w:rsidR="00FB10D9" w:rsidRPr="00BD6DE7">
        <w:rPr>
          <w:rFonts w:ascii="Garamond" w:hAnsi="Garamond"/>
          <w:i/>
        </w:rPr>
        <w:t>.</w:t>
      </w:r>
      <w:r w:rsidR="00FB10D9" w:rsidRPr="00BD6DE7">
        <w:rPr>
          <w:rFonts w:ascii="Garamond" w:hAnsi="Garamond"/>
        </w:rPr>
        <w:t xml:space="preserve"> </w:t>
      </w:r>
      <w:r w:rsidRPr="00BD6DE7">
        <w:rPr>
          <w:rFonts w:ascii="Garamond" w:hAnsi="Garamond"/>
        </w:rPr>
        <w:t>(</w:t>
      </w:r>
      <w:r w:rsidR="00FB10D9" w:rsidRPr="00BD6DE7">
        <w:rPr>
          <w:rFonts w:ascii="Garamond" w:hAnsi="Garamond"/>
        </w:rPr>
        <w:t>Public</w:t>
      </w:r>
      <w:r w:rsidR="00973A3E" w:rsidRPr="00BD6DE7">
        <w:rPr>
          <w:rFonts w:ascii="Garamond" w:hAnsi="Garamond"/>
        </w:rPr>
        <w:t xml:space="preserve"> domain edition, 413, par. XXXV; I’ve simplified the typography.</w:t>
      </w:r>
      <w:r w:rsidRPr="00BD6DE7">
        <w:rPr>
          <w:rFonts w:ascii="Garamond" w:hAnsi="Garamond"/>
        </w:rPr>
        <w:t>)</w:t>
      </w:r>
    </w:p>
    <w:p w:rsidR="00AD79AF" w:rsidRPr="00BD6DE7" w:rsidRDefault="00AD79AF" w:rsidP="00AD79AF">
      <w:pPr>
        <w:jc w:val="both"/>
        <w:rPr>
          <w:rFonts w:ascii="Garamond" w:hAnsi="Garamond"/>
        </w:rPr>
      </w:pPr>
    </w:p>
    <w:p w:rsidR="00AD79AF" w:rsidRPr="00BD6DE7" w:rsidRDefault="00BC4677" w:rsidP="00AD79AF">
      <w:pPr>
        <w:jc w:val="both"/>
        <w:rPr>
          <w:rFonts w:ascii="Garamond" w:hAnsi="Garamond"/>
          <w:b/>
        </w:rPr>
      </w:pPr>
      <w:r w:rsidRPr="00BD6DE7">
        <w:rPr>
          <w:rFonts w:ascii="Garamond" w:hAnsi="Garamond"/>
          <w:b/>
        </w:rPr>
        <w:t xml:space="preserve">John Dryden </w:t>
      </w:r>
      <w:r w:rsidR="00AD79AF" w:rsidRPr="00BD6DE7">
        <w:rPr>
          <w:rFonts w:ascii="Garamond" w:hAnsi="Garamond"/>
          <w:b/>
        </w:rPr>
        <w:t>defines wit as follows</w:t>
      </w:r>
      <w:r w:rsidRPr="00BD6DE7">
        <w:rPr>
          <w:rFonts w:ascii="Garamond" w:hAnsi="Garamond"/>
          <w:b/>
        </w:rPr>
        <w:t xml:space="preserve"> in </w:t>
      </w:r>
      <w:r w:rsidRPr="00BD6DE7">
        <w:rPr>
          <w:rFonts w:ascii="Garamond" w:hAnsi="Garamond"/>
          <w:b/>
        </w:rPr>
        <w:t xml:space="preserve">“The Author’s Apology” to </w:t>
      </w:r>
      <w:r w:rsidRPr="00BD6DE7">
        <w:rPr>
          <w:rFonts w:ascii="Garamond" w:hAnsi="Garamond"/>
          <w:b/>
          <w:i/>
        </w:rPr>
        <w:t>The State of Innocence</w:t>
      </w:r>
      <w:r w:rsidR="00AD79AF" w:rsidRPr="00BD6DE7">
        <w:rPr>
          <w:rFonts w:ascii="Garamond" w:hAnsi="Garamond"/>
          <w:b/>
          <w:i/>
        </w:rPr>
        <w:t>:</w:t>
      </w:r>
    </w:p>
    <w:p w:rsidR="00AD79AF" w:rsidRPr="00BD6DE7" w:rsidRDefault="00AD79AF" w:rsidP="00AD79AF">
      <w:pPr>
        <w:jc w:val="both"/>
        <w:rPr>
          <w:rFonts w:ascii="Garamond" w:hAnsi="Garamond"/>
          <w:b/>
        </w:rPr>
      </w:pPr>
      <w:r w:rsidRPr="00BD6DE7">
        <w:rPr>
          <w:rFonts w:ascii="Garamond" w:hAnsi="Garamond"/>
          <w:b/>
        </w:rPr>
        <w:t xml:space="preserve"> </w:t>
      </w:r>
    </w:p>
    <w:p w:rsidR="00AD79AF" w:rsidRPr="00BD6DE7" w:rsidRDefault="00AD79AF" w:rsidP="00AD79AF">
      <w:pPr>
        <w:ind w:left="720"/>
        <w:jc w:val="both"/>
        <w:rPr>
          <w:rFonts w:ascii="Garamond" w:hAnsi="Garamond"/>
        </w:rPr>
      </w:pPr>
      <w:r w:rsidRPr="00BD6DE7">
        <w:rPr>
          <w:rFonts w:ascii="Garamond" w:hAnsi="Garamond"/>
        </w:rPr>
        <w:t xml:space="preserve">. . . . </w:t>
      </w:r>
      <w:r w:rsidR="00E60D94" w:rsidRPr="00BD6DE7">
        <w:rPr>
          <w:rFonts w:ascii="Garamond" w:hAnsi="Garamond"/>
        </w:rPr>
        <w:t>[T]</w:t>
      </w:r>
      <w:r w:rsidRPr="00BD6DE7">
        <w:rPr>
          <w:rFonts w:ascii="Garamond" w:hAnsi="Garamond"/>
        </w:rPr>
        <w:t>he definition of wit (which has so often been attempted, and ever successfully by many poets) is only this:  That it is a propriety of thoughts and words; or, in other terms, thoughts and words elegantly adapted to the subject</w:t>
      </w:r>
      <w:r w:rsidR="00FB10D9" w:rsidRPr="00BD6DE7">
        <w:rPr>
          <w:rFonts w:ascii="Garamond" w:hAnsi="Garamond"/>
        </w:rPr>
        <w:t xml:space="preserve">. </w:t>
      </w:r>
      <w:r w:rsidRPr="00BD6DE7">
        <w:rPr>
          <w:rFonts w:ascii="Garamond" w:hAnsi="Garamond"/>
        </w:rPr>
        <w:t>(Scott-Saintsbury edition, vol. V.124)</w:t>
      </w:r>
    </w:p>
    <w:p w:rsidR="00AD79AF" w:rsidRPr="00BD6DE7" w:rsidRDefault="00AD79AF" w:rsidP="00AD79AF">
      <w:pPr>
        <w:ind w:left="1440"/>
        <w:jc w:val="both"/>
        <w:rPr>
          <w:rFonts w:ascii="Garamond" w:hAnsi="Garamond"/>
        </w:rPr>
      </w:pPr>
    </w:p>
    <w:p w:rsidR="00AD79AF" w:rsidRPr="00BD6DE7" w:rsidRDefault="00AD79AF" w:rsidP="00AD79AF">
      <w:pPr>
        <w:jc w:val="both"/>
        <w:rPr>
          <w:rFonts w:ascii="Garamond" w:hAnsi="Garamond"/>
          <w:b/>
        </w:rPr>
      </w:pPr>
      <w:r w:rsidRPr="00BD6DE7">
        <w:rPr>
          <w:rFonts w:ascii="Garamond" w:hAnsi="Garamond"/>
          <w:b/>
        </w:rPr>
        <w:t xml:space="preserve">John Locke, </w:t>
      </w:r>
      <w:r w:rsidRPr="00BD6DE7">
        <w:rPr>
          <w:rFonts w:ascii="Garamond" w:hAnsi="Garamond"/>
          <w:b/>
          <w:i/>
        </w:rPr>
        <w:t>An Essay Concerning Human Understanding</w:t>
      </w:r>
      <w:r w:rsidRPr="00BD6DE7">
        <w:rPr>
          <w:rFonts w:ascii="Garamond" w:hAnsi="Garamond"/>
          <w:b/>
        </w:rPr>
        <w:t xml:space="preserve"> (1690) from Book II, Chapter XI, “Of Discerning, and other Operations of the Mind”:</w:t>
      </w:r>
    </w:p>
    <w:p w:rsidR="00AD79AF" w:rsidRPr="00BD6DE7" w:rsidRDefault="00AD79AF" w:rsidP="00AD79AF">
      <w:pPr>
        <w:jc w:val="both"/>
        <w:rPr>
          <w:rFonts w:ascii="Garamond" w:hAnsi="Garamond"/>
          <w:b/>
        </w:rPr>
      </w:pPr>
    </w:p>
    <w:p w:rsidR="00AD79AF" w:rsidRPr="00BD6DE7" w:rsidRDefault="00956750" w:rsidP="000E0955">
      <w:pPr>
        <w:ind w:left="720"/>
        <w:rPr>
          <w:rFonts w:ascii="Garamond" w:hAnsi="Garamond"/>
          <w:spacing w:val="-4"/>
        </w:rPr>
      </w:pPr>
      <w:r w:rsidRPr="00BD6DE7">
        <w:rPr>
          <w:rFonts w:ascii="Garamond" w:hAnsi="Garamond"/>
          <w:color w:val="000000"/>
          <w:spacing w:val="-4"/>
          <w:szCs w:val="27"/>
        </w:rPr>
        <w:t>Another faculty we may take notice of in our minds is that of DISCERNING and DISTINGUISHING between the several ideas it has</w:t>
      </w:r>
      <w:r w:rsidRPr="00BD6DE7">
        <w:rPr>
          <w:rFonts w:ascii="Garamond" w:hAnsi="Garamond"/>
          <w:color w:val="000000"/>
          <w:spacing w:val="-4"/>
          <w:szCs w:val="27"/>
        </w:rPr>
        <w:t xml:space="preserve">…. </w:t>
      </w:r>
      <w:r w:rsidRPr="00BD6DE7">
        <w:rPr>
          <w:rFonts w:ascii="Garamond" w:hAnsi="Garamond"/>
          <w:color w:val="000000"/>
          <w:spacing w:val="-4"/>
          <w:szCs w:val="27"/>
        </w:rPr>
        <w:t>On this faculty of distinguishing one thing from another depends the evidence and certainty of several, even very general, propositions, which have passed for innate truths;—because men, overlooking the true cause why those propositions find universal assent, impute it wholly to native uniform impressions; whereas it in truth depends upon this clear discerning faculty of the mind, whereby it PERCEIVES two ideas to be the same, or different</w:t>
      </w:r>
      <w:r w:rsidR="00071F92" w:rsidRPr="00BD6DE7">
        <w:rPr>
          <w:rFonts w:ascii="Garamond" w:hAnsi="Garamond"/>
          <w:color w:val="000000"/>
          <w:spacing w:val="-4"/>
          <w:szCs w:val="27"/>
        </w:rPr>
        <w:t>………</w:t>
      </w:r>
    </w:p>
    <w:p w:rsidR="00AD79AF" w:rsidRPr="00BD6DE7" w:rsidRDefault="00AD79AF" w:rsidP="000E0955">
      <w:pPr>
        <w:ind w:left="720"/>
        <w:rPr>
          <w:rFonts w:ascii="Garamond" w:hAnsi="Garamond"/>
        </w:rPr>
      </w:pPr>
    </w:p>
    <w:p w:rsidR="000E0955" w:rsidRPr="00BD6DE7" w:rsidRDefault="00454DDF" w:rsidP="000E0955">
      <w:pPr>
        <w:ind w:left="720"/>
        <w:rPr>
          <w:rFonts w:ascii="Garamond" w:hAnsi="Garamond"/>
        </w:rPr>
      </w:pPr>
      <w:r w:rsidRPr="00BD6DE7">
        <w:rPr>
          <w:rFonts w:ascii="Garamond" w:hAnsi="Garamond"/>
          <w:color w:val="000000"/>
          <w:szCs w:val="27"/>
        </w:rPr>
        <w:t>If in having our ideas in the memory ready at hand consists quickness of parts; in this, of having them unconfused, and being able nicely to distinguish one thing from another, where there is but the least difference, consists, in a great measure, the exactness of judgment, and clearness of reason, which is to be observed in one man above another</w:t>
      </w:r>
      <w:r w:rsidRPr="00BD6DE7">
        <w:rPr>
          <w:rFonts w:ascii="Garamond" w:hAnsi="Garamond"/>
          <w:color w:val="000000"/>
          <w:szCs w:val="27"/>
        </w:rPr>
        <w:t>……..</w:t>
      </w:r>
      <w:r w:rsidR="00AD79AF" w:rsidRPr="00BD6DE7">
        <w:rPr>
          <w:rFonts w:ascii="Garamond" w:hAnsi="Garamond"/>
        </w:rPr>
        <w:t xml:space="preserve"> </w:t>
      </w:r>
    </w:p>
    <w:p w:rsidR="000E0955" w:rsidRPr="00BD6DE7" w:rsidRDefault="000E0955" w:rsidP="000E0955">
      <w:pPr>
        <w:ind w:left="720"/>
        <w:rPr>
          <w:rFonts w:ascii="Garamond" w:hAnsi="Garamond"/>
        </w:rPr>
      </w:pPr>
    </w:p>
    <w:p w:rsidR="00AD79AF" w:rsidRPr="00BD6DE7" w:rsidRDefault="00454DDF" w:rsidP="000E0955">
      <w:pPr>
        <w:ind w:left="720"/>
        <w:rPr>
          <w:rFonts w:ascii="Garamond" w:hAnsi="Garamond"/>
        </w:rPr>
      </w:pPr>
      <w:r w:rsidRPr="00BD6DE7">
        <w:rPr>
          <w:rFonts w:ascii="Garamond" w:hAnsi="Garamond"/>
          <w:color w:val="000000"/>
          <w:szCs w:val="27"/>
        </w:rPr>
        <w:t>For WIT lying most in the assemblage of ideas, and putting those together with quickness and variety, wherein can be found any resemblance or congruity, thereby to make up pleasant pictures and agreeable visions in the fancy; JUDGMENT, on the contrary, lies quite on the other side, in separating carefully, one from another, ideas wherein can be found the least difference, thereby to avoid being misled by similitude, and by affinity to take one thing for another. This is a way of proceeding quite contrary to metaphor and allusion; wherein for the most part lies that entertainment and pleasantry of wit, which strikes so lively on the fancy, and therefore is so acceptable to all people, because its beauty appears at first sight, and there is required no labour of thought to examine what truth or reason there is in it. The mind, without looking any further, rests satisfied with the agreeableness of the picture and the gaiety of the fancy.</w:t>
      </w:r>
      <w:r w:rsidR="00AD79AF" w:rsidRPr="00BD6DE7">
        <w:rPr>
          <w:rFonts w:ascii="Garamond" w:hAnsi="Garamond"/>
        </w:rPr>
        <w:t xml:space="preserve"> . . . (</w:t>
      </w:r>
      <w:r w:rsidR="000E0955" w:rsidRPr="00BD6DE7">
        <w:rPr>
          <w:rFonts w:ascii="Garamond" w:hAnsi="Garamond"/>
        </w:rPr>
        <w:t xml:space="preserve">Public domain </w:t>
      </w:r>
      <w:r w:rsidR="00AD79AF" w:rsidRPr="00BD6DE7">
        <w:rPr>
          <w:rFonts w:ascii="Garamond" w:hAnsi="Garamond"/>
        </w:rPr>
        <w:t>ed</w:t>
      </w:r>
      <w:r w:rsidR="000E0955" w:rsidRPr="00BD6DE7">
        <w:rPr>
          <w:rFonts w:ascii="Garamond" w:hAnsi="Garamond"/>
        </w:rPr>
        <w:t xml:space="preserve">., </w:t>
      </w:r>
      <w:r w:rsidR="00AD79AF" w:rsidRPr="00BD6DE7">
        <w:rPr>
          <w:rFonts w:ascii="Garamond" w:hAnsi="Garamond"/>
        </w:rPr>
        <w:t xml:space="preserve">cf. also II.xi.par.2-5) </w:t>
      </w:r>
    </w:p>
    <w:p w:rsidR="00E0295A" w:rsidRPr="00BD6DE7" w:rsidRDefault="00E0295A" w:rsidP="000E0955">
      <w:pPr>
        <w:rPr>
          <w:rFonts w:ascii="Garamond" w:hAnsi="Garamond"/>
        </w:rPr>
      </w:pPr>
      <w:bookmarkStart w:id="0" w:name="_GoBack"/>
      <w:bookmarkEnd w:id="0"/>
    </w:p>
    <w:sectPr w:rsidR="00E0295A" w:rsidRPr="00BD6DE7" w:rsidSect="00FA5043">
      <w:headerReference w:type="even" r:id="rId6"/>
      <w:headerReference w:type="default" r:id="rId7"/>
      <w:footerReference w:type="default" r:id="rId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87" w:rsidRDefault="00BB2B87">
      <w:r>
        <w:separator/>
      </w:r>
    </w:p>
  </w:endnote>
  <w:endnote w:type="continuationSeparator" w:id="0">
    <w:p w:rsidR="00BB2B87" w:rsidRDefault="00BB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ED" w:rsidRDefault="00BB2B87">
    <w:pPr>
      <w:pStyle w:val="Footer"/>
      <w:jc w:val="righ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87" w:rsidRDefault="00BB2B87">
      <w:r>
        <w:separator/>
      </w:r>
    </w:p>
  </w:footnote>
  <w:footnote w:type="continuationSeparator" w:id="0">
    <w:p w:rsidR="00BB2B87" w:rsidRDefault="00BB2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ED" w:rsidRDefault="00AD79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4EED" w:rsidRDefault="00BB2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ED" w:rsidRPr="008E0B14" w:rsidRDefault="00BB2B87">
    <w:pPr>
      <w:pStyle w:val="Header"/>
      <w:jc w:val="right"/>
      <w:rPr>
        <w:rFonts w:ascii="Garamond" w:hAnsi="Garamond"/>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AF"/>
    <w:rsid w:val="00071F92"/>
    <w:rsid w:val="000E0955"/>
    <w:rsid w:val="003810D5"/>
    <w:rsid w:val="00387BFC"/>
    <w:rsid w:val="00403326"/>
    <w:rsid w:val="00454DDF"/>
    <w:rsid w:val="004D1E91"/>
    <w:rsid w:val="005D13F6"/>
    <w:rsid w:val="00655902"/>
    <w:rsid w:val="00673D40"/>
    <w:rsid w:val="006E10B0"/>
    <w:rsid w:val="00866180"/>
    <w:rsid w:val="00937945"/>
    <w:rsid w:val="00956750"/>
    <w:rsid w:val="00973A3E"/>
    <w:rsid w:val="00AD79AF"/>
    <w:rsid w:val="00AE2A21"/>
    <w:rsid w:val="00BB2B87"/>
    <w:rsid w:val="00BC4677"/>
    <w:rsid w:val="00BD6DE7"/>
    <w:rsid w:val="00D65CE4"/>
    <w:rsid w:val="00E0295A"/>
    <w:rsid w:val="00E43D8E"/>
    <w:rsid w:val="00E60D94"/>
    <w:rsid w:val="00F024AF"/>
    <w:rsid w:val="00FB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735BA-53E7-4B2E-ABFC-E0625C2E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AF"/>
    <w:pPr>
      <w:overflowPunct w:val="0"/>
      <w:autoSpaceDE w:val="0"/>
      <w:autoSpaceDN w:val="0"/>
      <w:adjustRightInd w:val="0"/>
      <w:spacing w:after="0" w:line="240" w:lineRule="auto"/>
      <w:textAlignment w:val="baseline"/>
    </w:pPr>
    <w:rPr>
      <w:rFonts w:ascii="Century Schoolbook" w:eastAsia="Times New Roman" w:hAnsi="Century Schoolbook"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D79AF"/>
    <w:pPr>
      <w:tabs>
        <w:tab w:val="center" w:pos="4320"/>
        <w:tab w:val="right" w:pos="8640"/>
      </w:tabs>
    </w:pPr>
  </w:style>
  <w:style w:type="character" w:customStyle="1" w:styleId="HeaderChar">
    <w:name w:val="Header Char"/>
    <w:basedOn w:val="DefaultParagraphFont"/>
    <w:link w:val="Header"/>
    <w:semiHidden/>
    <w:rsid w:val="00AD79AF"/>
    <w:rPr>
      <w:rFonts w:ascii="Century Schoolbook" w:eastAsia="Times New Roman" w:hAnsi="Century Schoolbook" w:cs="Times New Roman"/>
      <w:sz w:val="22"/>
      <w:szCs w:val="20"/>
    </w:rPr>
  </w:style>
  <w:style w:type="character" w:styleId="PageNumber">
    <w:name w:val="page number"/>
    <w:semiHidden/>
    <w:rsid w:val="00AD79AF"/>
  </w:style>
  <w:style w:type="paragraph" w:styleId="Footer">
    <w:name w:val="footer"/>
    <w:basedOn w:val="Normal"/>
    <w:link w:val="FooterChar"/>
    <w:semiHidden/>
    <w:rsid w:val="00AD79AF"/>
    <w:pPr>
      <w:tabs>
        <w:tab w:val="center" w:pos="4320"/>
        <w:tab w:val="right" w:pos="8640"/>
      </w:tabs>
    </w:pPr>
  </w:style>
  <w:style w:type="character" w:customStyle="1" w:styleId="FooterChar">
    <w:name w:val="Footer Char"/>
    <w:basedOn w:val="DefaultParagraphFont"/>
    <w:link w:val="Footer"/>
    <w:semiHidden/>
    <w:rsid w:val="00AD79AF"/>
    <w:rPr>
      <w:rFonts w:ascii="Century Schoolbook" w:eastAsia="Times New Roman" w:hAnsi="Century Schoolbook"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504</Words>
  <Characters>3171</Characters>
  <Application>Microsoft Office Word</Application>
  <DocSecurity>0</DocSecurity>
  <Lines>243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13</cp:revision>
  <cp:lastPrinted>2023-02-09T05:51:00Z</cp:lastPrinted>
  <dcterms:created xsi:type="dcterms:W3CDTF">2022-12-08T15:16:00Z</dcterms:created>
  <dcterms:modified xsi:type="dcterms:W3CDTF">2023-02-10T22:40:00Z</dcterms:modified>
</cp:coreProperties>
</file>