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AD" w:rsidRPr="00037AAD" w:rsidRDefault="00037AAD" w:rsidP="00037AAD">
      <w:pPr>
        <w:jc w:val="center"/>
        <w:rPr>
          <w:rFonts w:ascii="Garamond" w:hAnsi="Garamond"/>
          <w:b/>
          <w:sz w:val="36"/>
          <w:szCs w:val="36"/>
        </w:rPr>
      </w:pPr>
      <w:r w:rsidRPr="00037AAD">
        <w:rPr>
          <w:rFonts w:ascii="Garamond" w:hAnsi="Garamond"/>
          <w:b/>
          <w:sz w:val="36"/>
          <w:szCs w:val="36"/>
        </w:rPr>
        <w:t>Three General Categories for the Renaissance Lyric</w:t>
      </w:r>
    </w:p>
    <w:p w:rsidR="00037AAD" w:rsidRPr="00037AAD" w:rsidRDefault="00037AAD" w:rsidP="00037AAD">
      <w:pPr>
        <w:jc w:val="center"/>
        <w:rPr>
          <w:rFonts w:ascii="Garamond" w:hAnsi="Garamond"/>
          <w:b/>
          <w:sz w:val="32"/>
          <w:szCs w:val="36"/>
        </w:rPr>
      </w:pPr>
      <w:r w:rsidRPr="00037AAD">
        <w:rPr>
          <w:rFonts w:ascii="Garamond" w:hAnsi="Garamond"/>
          <w:b/>
          <w:sz w:val="32"/>
          <w:szCs w:val="36"/>
        </w:rPr>
        <w:t xml:space="preserve">courtesy of Prof. </w:t>
      </w:r>
      <w:r w:rsidR="00AA399C">
        <w:rPr>
          <w:rFonts w:ascii="Garamond" w:hAnsi="Garamond"/>
          <w:b/>
          <w:sz w:val="32"/>
          <w:szCs w:val="36"/>
        </w:rPr>
        <w:t>Harold Toliver</w:t>
      </w:r>
    </w:p>
    <w:p w:rsidR="00037AAD" w:rsidRPr="00037AAD" w:rsidRDefault="00037AAD" w:rsidP="00037AAD">
      <w:pPr>
        <w:jc w:val="center"/>
        <w:rPr>
          <w:rFonts w:ascii="Garamond" w:hAnsi="Garamond" w:cs="Garamond"/>
          <w:b/>
          <w:bCs/>
          <w:sz w:val="24"/>
          <w:szCs w:val="40"/>
        </w:rPr>
      </w:pP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>I.  Elizabethan (especially the sonneteers):</w:t>
      </w:r>
    </w:p>
    <w:p w:rsidR="00037AAD" w:rsidRPr="00037AAD" w:rsidRDefault="00037AAD" w:rsidP="00037AAD">
      <w:pPr>
        <w:tabs>
          <w:tab w:val="left" w:pos="990"/>
        </w:tabs>
        <w:rPr>
          <w:rFonts w:ascii="Garamond" w:hAnsi="Garamond" w:cs="Garamond"/>
          <w:b/>
          <w:bCs/>
          <w:sz w:val="24"/>
          <w:szCs w:val="28"/>
        </w:rPr>
      </w:pPr>
    </w:p>
    <w:p w:rsidR="00037AAD" w:rsidRPr="00037AAD" w:rsidRDefault="00037AAD" w:rsidP="00037AAD">
      <w:pPr>
        <w:tabs>
          <w:tab w:val="left" w:pos="990"/>
        </w:tabs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 xml:space="preserve">    A.  subject matter:</w:t>
      </w:r>
    </w:p>
    <w:p w:rsidR="00037AAD" w:rsidRPr="00037AAD" w:rsidRDefault="00037AAD" w:rsidP="00037AAD">
      <w:pPr>
        <w:ind w:left="720"/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>1.  conventional, even stereotypic</w:t>
      </w:r>
      <w:bookmarkStart w:id="0" w:name="_GoBack"/>
      <w:bookmarkEnd w:id="0"/>
      <w:r w:rsidRPr="00037AAD">
        <w:rPr>
          <w:rFonts w:ascii="Garamond" w:hAnsi="Garamond" w:cs="Garamond"/>
          <w:sz w:val="24"/>
          <w:szCs w:val="28"/>
        </w:rPr>
        <w:t xml:space="preserve">al; emphasizes typical or traditional   </w:t>
      </w:r>
    </w:p>
    <w:p w:rsidR="00037AAD" w:rsidRPr="00037AAD" w:rsidRDefault="00037AAD" w:rsidP="00037AAD">
      <w:pPr>
        <w:ind w:left="720"/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passions or experiences.</w:t>
      </w:r>
    </w:p>
    <w:p w:rsidR="00037AAD" w:rsidRPr="00037AAD" w:rsidRDefault="00037AAD" w:rsidP="00037AAD">
      <w:pPr>
        <w:ind w:left="720"/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2.  depicts an artificial, fictional world of human action or emotion, </w:t>
      </w:r>
    </w:p>
    <w:p w:rsidR="00037AAD" w:rsidRPr="00037AAD" w:rsidRDefault="00037AAD" w:rsidP="00037AAD">
      <w:pPr>
        <w:ind w:left="720"/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often pastoral, always courtly.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3.  represents the world generally in tableaux in which the human or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natural world is presented for its picturesque effects.</w:t>
      </w: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</w:t>
      </w:r>
      <w:r w:rsidRPr="00037AAD">
        <w:rPr>
          <w:rFonts w:ascii="Garamond" w:hAnsi="Garamond" w:cs="Garamond"/>
          <w:b/>
          <w:bCs/>
          <w:sz w:val="24"/>
          <w:szCs w:val="28"/>
        </w:rPr>
        <w:t>B.  technique: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1.  formal--careful workmanship, ingenious use of the sonnet form.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2.  personal emotion subordinate to expression of conventional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situations/feelings.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3.  hyperbolic--enhances or exaggerates natural or human features.</w:t>
      </w: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</w:t>
      </w:r>
      <w:r w:rsidRPr="00037AAD">
        <w:rPr>
          <w:rFonts w:ascii="Garamond" w:hAnsi="Garamond" w:cs="Garamond"/>
          <w:b/>
          <w:bCs/>
          <w:sz w:val="24"/>
          <w:szCs w:val="28"/>
        </w:rPr>
        <w:t>Sidney--an Elizabethan poet: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ab/>
      </w:r>
      <w:r w:rsidRPr="00037AAD">
        <w:rPr>
          <w:rFonts w:ascii="Garamond" w:hAnsi="Garamond" w:cs="Garamond"/>
          <w:sz w:val="24"/>
          <w:szCs w:val="28"/>
        </w:rPr>
        <w:t>1.  conventional in tone.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2.  picturesque in expression.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3.  amplifies or expands a single theme through a variety of evocative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comparisons.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4.  composes orderly, symmetrical, and often predictable poetic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arguments.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5.  employs highly emotive diction that valorizes hyperbole and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oxymoron.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6.  imagery--conventional medieval courtly comparisons, classical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mythology, neoplatonism.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>II.  Neoclassical--Cavalier:</w:t>
      </w: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 xml:space="preserve">    A.  subject matter: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ab/>
      </w:r>
      <w:r w:rsidRPr="00037AAD">
        <w:rPr>
          <w:rFonts w:ascii="Garamond" w:hAnsi="Garamond" w:cs="Garamond"/>
          <w:sz w:val="24"/>
          <w:szCs w:val="28"/>
        </w:rPr>
        <w:t>1.  social, public; emphasizes the qualities that people have in common.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2.  depicts basic human types, events, and emotions.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3.  represents a static, orderly, hierarchical world in which human and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natural entities are presented in their most permanent aspects.</w:t>
      </w: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</w:t>
      </w:r>
      <w:r w:rsidRPr="00037AAD">
        <w:rPr>
          <w:rFonts w:ascii="Garamond" w:hAnsi="Garamond" w:cs="Garamond"/>
          <w:b/>
          <w:bCs/>
          <w:sz w:val="24"/>
          <w:szCs w:val="28"/>
        </w:rPr>
        <w:t>B.  technique: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ab/>
      </w:r>
      <w:r w:rsidRPr="00037AAD">
        <w:rPr>
          <w:rFonts w:ascii="Garamond" w:hAnsi="Garamond" w:cs="Garamond"/>
          <w:sz w:val="24"/>
          <w:szCs w:val="28"/>
        </w:rPr>
        <w:t xml:space="preserve">1.  formal--careful workmanship, traditional forms--ode, elegy, satire,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panegyric.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2.  emotional content subordinate to larger poetic purpose, whether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graceful compliment (Cavalier lyric) or profound meditation (an ode).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3.  objective--gathers materials dispassionately from observation of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surroundings.</w:t>
      </w: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</w:t>
      </w:r>
      <w:r w:rsidRPr="00037AAD">
        <w:rPr>
          <w:rFonts w:ascii="Garamond" w:hAnsi="Garamond" w:cs="Garamond"/>
          <w:b/>
          <w:bCs/>
          <w:sz w:val="24"/>
          <w:szCs w:val="28"/>
        </w:rPr>
        <w:t xml:space="preserve">Jonson--a neoclassicist (not in the Italianate/Petrarchan sense of </w:t>
      </w: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>Elizabethan poets):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ab/>
      </w:r>
      <w:r w:rsidRPr="00037AAD">
        <w:rPr>
          <w:rFonts w:ascii="Garamond" w:hAnsi="Garamond" w:cs="Garamond"/>
          <w:sz w:val="24"/>
          <w:szCs w:val="28"/>
        </w:rPr>
        <w:t xml:space="preserve">1.  impersonal in tone. 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2.  clear and straightforward in expression.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lastRenderedPageBreak/>
        <w:tab/>
        <w:t xml:space="preserve">3.  plentiful use of symmetry--balance, antithesis, parallel sentence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structures.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4.  closed forms, with definite beginning and end (the closed couplet).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5.  plain in style--unequivocal, restrained in feeling, moderate in diction.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6.  optimistic:  emphasizes </w:t>
      </w:r>
      <w:r w:rsidRPr="00037AAD">
        <w:rPr>
          <w:rFonts w:ascii="Garamond" w:hAnsi="Garamond" w:cs="Garamond"/>
          <w:i/>
          <w:iCs/>
          <w:sz w:val="24"/>
          <w:szCs w:val="28"/>
        </w:rPr>
        <w:t>this</w:t>
      </w:r>
      <w:r w:rsidRPr="00037AAD">
        <w:rPr>
          <w:rFonts w:ascii="Garamond" w:hAnsi="Garamond" w:cs="Garamond"/>
          <w:sz w:val="24"/>
          <w:szCs w:val="28"/>
        </w:rPr>
        <w:t xml:space="preserve"> world and all its attributes.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7.  imagery--employs classical types and mythology, Petrarchanisms,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pastoral, etc.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8.  employs all classical genres--epigram, satire, elegy, ode.</w:t>
      </w: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>III.  Metaphysical:</w:t>
      </w: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 xml:space="preserve">    A.  subject matter: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1.  individual and idiosyncratic--emphasizes qualities that differ from the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norm, both in worldview and poetic expression.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2.  plays upon the medieval doctrine of correspondences, in which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humans and their passions and experiences can be compared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insightfully to anything in the animate or inanimate worlds.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3.  represents a world of hidden resemblances and affinities, in which the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human and natural worlds are seen in their most transient and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dynamic aspects.</w:t>
      </w: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</w:t>
      </w:r>
      <w:r w:rsidRPr="00037AAD">
        <w:rPr>
          <w:rFonts w:ascii="Garamond" w:hAnsi="Garamond" w:cs="Garamond"/>
          <w:b/>
          <w:bCs/>
          <w:sz w:val="24"/>
          <w:szCs w:val="28"/>
        </w:rPr>
        <w:t>B.  technique: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ab/>
      </w:r>
      <w:r w:rsidRPr="00037AAD">
        <w:rPr>
          <w:rFonts w:ascii="Garamond" w:hAnsi="Garamond" w:cs="Garamond"/>
          <w:sz w:val="24"/>
          <w:szCs w:val="28"/>
        </w:rPr>
        <w:t xml:space="preserve">1.  informal, colloquial expression embodied in experimental verse forms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that imitate or stress the speaker’s act of passion or meditation.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2.  passionate in tone, though emotion is conveyed in very intellectual or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intellected (look up the difference) arguments and comparisons.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3.  subjective, almost private in its materials--gathers its imagery from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obscure associations or from theology, natural philosophy, and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           arcane sciences.</w:t>
      </w:r>
    </w:p>
    <w:p w:rsidR="00037AAD" w:rsidRPr="00037AAD" w:rsidRDefault="00037AAD" w:rsidP="00037AAD">
      <w:pPr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 xml:space="preserve">    </w:t>
      </w:r>
      <w:r w:rsidRPr="00037AAD">
        <w:rPr>
          <w:rFonts w:ascii="Garamond" w:hAnsi="Garamond" w:cs="Garamond"/>
          <w:b/>
          <w:bCs/>
          <w:sz w:val="24"/>
          <w:szCs w:val="28"/>
        </w:rPr>
        <w:t>Donne--a metaphysical poet: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ab/>
      </w:r>
      <w:r w:rsidRPr="00037AAD">
        <w:rPr>
          <w:rFonts w:ascii="Garamond" w:hAnsi="Garamond" w:cs="Garamond"/>
          <w:sz w:val="24"/>
          <w:szCs w:val="28"/>
        </w:rPr>
        <w:t>1.  personal, introspective in tone.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2.  myopic, muddy, enigmatic, obscure in meaning and image.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3.  makes often excessive use of witty devices such as paradox and irony.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4.  uses forms that mirror immediate passion or thought, and distorts conventional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    forms to fit an individual conception.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5.  argumentative, rhetorical, and dramatic in style, often displaying real intensity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    of feeling; flamboyant or unusual in diction.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6.  pessimistic--emphasizes the inconstancy and mutability of this world while 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    constantly referring to a spiritual or transcendent realm.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>7.  imagery--employs typology, emblems, biblical commentary, alchemy, hermeti-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  <w:r w:rsidRPr="00037AAD">
        <w:rPr>
          <w:rFonts w:ascii="Garamond" w:hAnsi="Garamond" w:cs="Garamond"/>
          <w:sz w:val="24"/>
          <w:szCs w:val="28"/>
        </w:rPr>
        <w:tab/>
        <w:t xml:space="preserve">    cism, mysticism, neoplatonism.</w:t>
      </w:r>
    </w:p>
    <w:p w:rsidR="00037AAD" w:rsidRPr="00037AAD" w:rsidRDefault="00037AAD" w:rsidP="00037AAD">
      <w:pPr>
        <w:rPr>
          <w:rFonts w:ascii="Garamond" w:hAnsi="Garamond" w:cs="Garamond"/>
          <w:sz w:val="24"/>
          <w:szCs w:val="28"/>
        </w:rPr>
      </w:pPr>
    </w:p>
    <w:p w:rsidR="00037AAD" w:rsidRPr="00037AAD" w:rsidRDefault="00037AAD" w:rsidP="00037AAD">
      <w:pPr>
        <w:jc w:val="both"/>
        <w:rPr>
          <w:rFonts w:ascii="Garamond" w:hAnsi="Garamond" w:cs="Garamond"/>
          <w:b/>
          <w:bCs/>
          <w:sz w:val="24"/>
          <w:szCs w:val="28"/>
        </w:rPr>
      </w:pPr>
      <w:r w:rsidRPr="00037AAD">
        <w:rPr>
          <w:rFonts w:ascii="Garamond" w:hAnsi="Garamond" w:cs="Garamond"/>
          <w:b/>
          <w:bCs/>
          <w:sz w:val="24"/>
          <w:szCs w:val="28"/>
        </w:rPr>
        <w:t>Note:  The categories listed above reduce each poet to his most obvious and consistent attributes; they do not encompass every kind of poetic performance each poet might enact.  Milton and Shakespeare both encompass and defy any attempt at categorization.</w:t>
      </w:r>
    </w:p>
    <w:p w:rsidR="00E0295A" w:rsidRPr="00037AAD" w:rsidRDefault="00E0295A">
      <w:pPr>
        <w:rPr>
          <w:rFonts w:ascii="Garamond" w:hAnsi="Garamond"/>
          <w:sz w:val="24"/>
        </w:rPr>
      </w:pPr>
    </w:p>
    <w:sectPr w:rsidR="00E0295A" w:rsidRPr="00037AAD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1A" w:rsidRDefault="00C7701A" w:rsidP="00037AAD">
      <w:r>
        <w:separator/>
      </w:r>
    </w:p>
  </w:endnote>
  <w:endnote w:type="continuationSeparator" w:id="0">
    <w:p w:rsidR="00C7701A" w:rsidRDefault="00C7701A" w:rsidP="0003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1A" w:rsidRDefault="00C7701A" w:rsidP="00037AAD">
      <w:r>
        <w:separator/>
      </w:r>
    </w:p>
  </w:footnote>
  <w:footnote w:type="continuationSeparator" w:id="0">
    <w:p w:rsidR="00C7701A" w:rsidRDefault="00C7701A" w:rsidP="00037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AD" w:rsidRDefault="00037AAD" w:rsidP="006D27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7AAD" w:rsidRDefault="00037AAD" w:rsidP="00037A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AD" w:rsidRPr="00037AAD" w:rsidRDefault="00037AAD" w:rsidP="006D27D7">
    <w:pPr>
      <w:pStyle w:val="Header"/>
      <w:framePr w:wrap="around" w:vAnchor="text" w:hAnchor="margin" w:xAlign="right" w:y="1"/>
      <w:rPr>
        <w:rStyle w:val="PageNumber"/>
        <w:rFonts w:ascii="Garamond" w:hAnsi="Garamond"/>
        <w:sz w:val="24"/>
      </w:rPr>
    </w:pPr>
    <w:r w:rsidRPr="00037AAD">
      <w:rPr>
        <w:rStyle w:val="PageNumber"/>
        <w:rFonts w:ascii="Garamond" w:hAnsi="Garamond"/>
        <w:sz w:val="24"/>
      </w:rPr>
      <w:fldChar w:fldCharType="begin"/>
    </w:r>
    <w:r w:rsidRPr="00037AAD">
      <w:rPr>
        <w:rStyle w:val="PageNumber"/>
        <w:rFonts w:ascii="Garamond" w:hAnsi="Garamond"/>
        <w:sz w:val="24"/>
      </w:rPr>
      <w:instrText xml:space="preserve">PAGE  </w:instrText>
    </w:r>
    <w:r w:rsidRPr="00037AAD">
      <w:rPr>
        <w:rStyle w:val="PageNumber"/>
        <w:rFonts w:ascii="Garamond" w:hAnsi="Garamond"/>
        <w:sz w:val="24"/>
      </w:rPr>
      <w:fldChar w:fldCharType="separate"/>
    </w:r>
    <w:r w:rsidR="007809B2">
      <w:rPr>
        <w:rStyle w:val="PageNumber"/>
        <w:rFonts w:ascii="Garamond" w:hAnsi="Garamond"/>
        <w:noProof/>
        <w:sz w:val="24"/>
      </w:rPr>
      <w:t>1</w:t>
    </w:r>
    <w:r w:rsidRPr="00037AAD">
      <w:rPr>
        <w:rStyle w:val="PageNumber"/>
        <w:rFonts w:ascii="Garamond" w:hAnsi="Garamond"/>
        <w:sz w:val="24"/>
      </w:rPr>
      <w:fldChar w:fldCharType="end"/>
    </w:r>
  </w:p>
  <w:p w:rsidR="007332F9" w:rsidRDefault="00C7701A" w:rsidP="00037AAD">
    <w:pPr>
      <w:pStyle w:val="Header"/>
      <w:ind w:right="360"/>
      <w:jc w:val="right"/>
      <w:rPr>
        <w:rFonts w:ascii="Century Schoolbook" w:hAnsi="Century Schoolbook" w:cs="Century Schoolbook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AD"/>
    <w:rsid w:val="00037AAD"/>
    <w:rsid w:val="00361D75"/>
    <w:rsid w:val="005D13F6"/>
    <w:rsid w:val="00655902"/>
    <w:rsid w:val="00673D40"/>
    <w:rsid w:val="006E10B0"/>
    <w:rsid w:val="007809B2"/>
    <w:rsid w:val="00866180"/>
    <w:rsid w:val="00937945"/>
    <w:rsid w:val="00AA399C"/>
    <w:rsid w:val="00AE2A21"/>
    <w:rsid w:val="00B474D5"/>
    <w:rsid w:val="00C7701A"/>
    <w:rsid w:val="00D65CE4"/>
    <w:rsid w:val="00E0295A"/>
    <w:rsid w:val="00F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AC1CD-DF70-48C0-9827-7761970B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AAD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7A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AAD"/>
    <w:rPr>
      <w:rFonts w:ascii="Arial" w:eastAsiaTheme="minorEastAsia" w:hAnsi="Arial" w:cs="Arial"/>
      <w:sz w:val="22"/>
    </w:rPr>
  </w:style>
  <w:style w:type="character" w:styleId="PageNumber">
    <w:name w:val="page number"/>
    <w:basedOn w:val="DefaultParagraphFont"/>
    <w:uiPriority w:val="99"/>
    <w:rsid w:val="00037AA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7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AD"/>
    <w:rPr>
      <w:rFonts w:ascii="Arial" w:eastAsiaTheme="minorEastAsia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4060</Characters>
  <Application>Microsoft Office Word</Application>
  <DocSecurity>0</DocSecurity>
  <Lines>312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J. Drake</dc:creator>
  <cp:keywords/>
  <dc:description/>
  <cp:lastModifiedBy>Microsoft account</cp:lastModifiedBy>
  <cp:revision>3</cp:revision>
  <cp:lastPrinted>2023-02-09T13:31:00Z</cp:lastPrinted>
  <dcterms:created xsi:type="dcterms:W3CDTF">2022-12-08T15:18:00Z</dcterms:created>
  <dcterms:modified xsi:type="dcterms:W3CDTF">2023-02-09T13:31:00Z</dcterms:modified>
</cp:coreProperties>
</file>